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84" w:rsidRDefault="006E29C7" w:rsidP="002C7C84">
      <w:pPr>
        <w:jc w:val="center"/>
        <w:rPr>
          <w:rFonts w:ascii="Bradley Hand ITC" w:hAnsi="Bradley Hand ITC"/>
          <w:b/>
          <w:bCs/>
          <w:sz w:val="72"/>
          <w:szCs w:val="72"/>
          <w:lang w:val="en-US"/>
        </w:rPr>
      </w:pPr>
      <w:r w:rsidRPr="002C7C84">
        <w:rPr>
          <w:rFonts w:ascii="Bradley Hand ITC" w:hAnsi="Bradley Hand ITC"/>
          <w:b/>
          <w:bCs/>
          <w:sz w:val="72"/>
          <w:szCs w:val="72"/>
          <w:lang w:val="en-US"/>
        </w:rPr>
        <w:t>Weekly schedule</w:t>
      </w:r>
    </w:p>
    <w:p w:rsidR="0075267E" w:rsidRPr="0075267E" w:rsidRDefault="0075267E" w:rsidP="002C7C84">
      <w:pPr>
        <w:jc w:val="center"/>
        <w:rPr>
          <w:rFonts w:ascii="Bradley Hand ITC" w:hAnsi="Bradley Hand ITC"/>
          <w:b/>
          <w:bCs/>
          <w:sz w:val="36"/>
          <w:szCs w:val="36"/>
          <w:lang w:val="en-US"/>
        </w:rPr>
      </w:pPr>
    </w:p>
    <w:p w:rsidR="00021CBB" w:rsidRPr="002C7C84" w:rsidRDefault="002C7C84" w:rsidP="002C7C84">
      <w:pPr>
        <w:spacing w:after="120"/>
        <w:rPr>
          <w:rFonts w:ascii="Bradley Hand ITC" w:hAnsi="Bradley Hand ITC" w:cs="Arial"/>
          <w:b/>
          <w:sz w:val="20"/>
          <w:szCs w:val="20"/>
          <w:lang w:val="en-US"/>
        </w:rPr>
      </w:pPr>
      <w:r w:rsidRPr="002C7C84">
        <w:rPr>
          <w:rFonts w:ascii="Bradley Hand ITC" w:hAnsi="Bradley Hand ITC" w:cs="Arial"/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2.5pt;margin-top:7.5pt;width:127.5pt;height:0;z-index:251660288" o:connectortype="straight"/>
        </w:pict>
      </w:r>
      <w:r w:rsidRPr="002C7C84">
        <w:rPr>
          <w:rFonts w:ascii="Bradley Hand ITC" w:hAnsi="Bradley Hand ITC" w:cs="Arial"/>
          <w:noProof/>
          <w:sz w:val="20"/>
          <w:szCs w:val="20"/>
          <w:lang w:val="en-US"/>
        </w:rPr>
        <w:pict>
          <v:shape id="_x0000_s1027" type="#_x0000_t32" style="position:absolute;margin-left:378pt;margin-top:7.5pt;width:120pt;height:0;z-index:251659264" o:connectortype="straight"/>
        </w:pict>
      </w:r>
      <w:r w:rsidRPr="002C7C84">
        <w:rPr>
          <w:rFonts w:ascii="Bradley Hand ITC" w:hAnsi="Bradley Hand ITC" w:cs="Arial"/>
          <w:noProof/>
          <w:sz w:val="20"/>
          <w:szCs w:val="20"/>
          <w:lang w:val="en-US"/>
        </w:rPr>
        <w:pict>
          <v:shape id="_x0000_s1026" type="#_x0000_t32" style="position:absolute;margin-left:48.75pt;margin-top:7.5pt;width:107.25pt;height:0;z-index:251658240" o:connectortype="straight"/>
        </w:pict>
      </w:r>
      <w:r w:rsidRPr="002C7C84">
        <w:rPr>
          <w:rFonts w:ascii="Bradley Hand ITC" w:hAnsi="Bradley Hand ITC" w:cs="Arial"/>
          <w:sz w:val="20"/>
          <w:szCs w:val="20"/>
          <w:lang w:val="en-US"/>
        </w:rPr>
        <w:t xml:space="preserve">         </w:t>
      </w:r>
      <w:r w:rsidRPr="002C7C84">
        <w:rPr>
          <w:rFonts w:ascii="Bradley Hand ITC" w:hAnsi="Bradley Hand ITC" w:cs="Arial"/>
          <w:b/>
          <w:sz w:val="20"/>
          <w:szCs w:val="20"/>
          <w:lang w:val="en-US"/>
        </w:rPr>
        <w:t>Year</w:t>
      </w:r>
      <w:r w:rsidR="006E29C7" w:rsidRPr="002C7C84">
        <w:rPr>
          <w:rFonts w:ascii="Bradley Hand ITC" w:hAnsi="Bradley Hand ITC" w:cs="Arial"/>
          <w:b/>
          <w:sz w:val="20"/>
          <w:szCs w:val="20"/>
          <w:lang w:val="en-US"/>
        </w:rPr>
        <w:t xml:space="preserve">: </w:t>
      </w:r>
      <w:r w:rsidRPr="002C7C84">
        <w:rPr>
          <w:rFonts w:ascii="Bradley Hand ITC" w:hAnsi="Bradley Hand ITC" w:cs="Arial"/>
          <w:b/>
          <w:sz w:val="20"/>
          <w:szCs w:val="20"/>
          <w:lang w:val="en-US"/>
        </w:rPr>
        <w:t xml:space="preserve">                                                 Month:                                                          Week:</w:t>
      </w:r>
    </w:p>
    <w:tbl>
      <w:tblPr>
        <w:tblW w:w="0" w:type="auto"/>
        <w:jc w:val="center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2C7C84" w:rsidRPr="002C7C84" w:rsidTr="002C7C84">
        <w:trPr>
          <w:cantSplit/>
          <w:trHeight w:hRule="exact"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hAnsi="Bradley Hand ITC" w:cs="Arial"/>
                <w:b/>
                <w:bCs/>
                <w:szCs w:val="28"/>
                <w:lang w:val="en-US"/>
              </w:rPr>
            </w:pPr>
            <w:r w:rsidRPr="002C7C84">
              <w:rPr>
                <w:rFonts w:ascii="Bradley Hand ITC" w:hAnsi="Bradley Hand ITC" w:cs="Arial"/>
                <w:b/>
                <w:bCs/>
                <w:szCs w:val="28"/>
                <w:lang w:val="en-US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hAnsi="Bradley Hand ITC" w:cs="Arial"/>
                <w:b/>
                <w:bCs/>
                <w:szCs w:val="28"/>
                <w:lang w:val="en-US"/>
              </w:rPr>
            </w:pPr>
            <w:r w:rsidRPr="002C7C84">
              <w:rPr>
                <w:rFonts w:ascii="Bradley Hand ITC" w:hAnsi="Bradley Hand ITC" w:cs="Arial"/>
                <w:b/>
                <w:bCs/>
                <w:szCs w:val="28"/>
                <w:lang w:val="en-US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hAnsi="Bradley Hand ITC" w:cs="Arial"/>
                <w:b/>
                <w:bCs/>
                <w:szCs w:val="28"/>
                <w:lang w:val="en-US"/>
              </w:rPr>
            </w:pPr>
            <w:r w:rsidRPr="002C7C84">
              <w:rPr>
                <w:rFonts w:ascii="Bradley Hand ITC" w:hAnsi="Bradley Hand ITC" w:cs="Arial"/>
                <w:b/>
                <w:bCs/>
                <w:szCs w:val="28"/>
                <w:lang w:val="en-US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hAnsi="Bradley Hand ITC" w:cs="Arial"/>
                <w:b/>
                <w:bCs/>
                <w:szCs w:val="28"/>
                <w:lang w:val="en-US"/>
              </w:rPr>
            </w:pPr>
            <w:r w:rsidRPr="002C7C84">
              <w:rPr>
                <w:rFonts w:ascii="Bradley Hand ITC" w:hAnsi="Bradley Hand ITC" w:cs="Arial"/>
                <w:b/>
                <w:bCs/>
                <w:szCs w:val="28"/>
                <w:lang w:val="en-US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Cs w:val="28"/>
                <w:lang w:val="en-US"/>
              </w:rPr>
            </w:pPr>
            <w:r w:rsidRPr="002C7C84">
              <w:rPr>
                <w:rFonts w:ascii="Bradley Hand ITC" w:hAnsi="Bradley Hand ITC" w:cs="Arial"/>
                <w:b/>
                <w:bCs/>
                <w:szCs w:val="28"/>
                <w:lang w:val="en-US"/>
              </w:rPr>
              <w:t>Thursday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hAnsi="Bradley Hand ITC" w:cs="Arial"/>
                <w:b/>
                <w:bCs/>
                <w:szCs w:val="28"/>
                <w:lang w:val="en-US"/>
              </w:rPr>
            </w:pPr>
            <w:r w:rsidRPr="002C7C84">
              <w:rPr>
                <w:rFonts w:ascii="Bradley Hand ITC" w:hAnsi="Bradley Hand ITC" w:cs="Arial"/>
                <w:b/>
                <w:bCs/>
                <w:szCs w:val="28"/>
                <w:lang w:val="en-US"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Cs w:val="28"/>
                <w:lang w:val="en-US"/>
              </w:rPr>
            </w:pPr>
            <w:r w:rsidRPr="002C7C84">
              <w:rPr>
                <w:rFonts w:ascii="Bradley Hand ITC" w:eastAsia="Arial Unicode MS" w:hAnsi="Bradley Hand ITC" w:cs="Arial"/>
                <w:b/>
                <w:bCs/>
                <w:szCs w:val="28"/>
                <w:lang w:val="en-US"/>
              </w:rPr>
              <w:t>Saturday</w:t>
            </w: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  <w:tr w:rsidR="002C7C84" w:rsidRPr="002C7C84" w:rsidTr="002C7C84">
        <w:trPr>
          <w:cantSplit/>
          <w:trHeight w:hRule="exact" w:val="70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C84" w:rsidRPr="002C7C84" w:rsidRDefault="002C7C84" w:rsidP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C84" w:rsidRPr="002C7C84" w:rsidRDefault="002C7C84">
            <w:pPr>
              <w:jc w:val="center"/>
              <w:rPr>
                <w:rFonts w:ascii="Bradley Hand ITC" w:eastAsia="Arial Unicode MS" w:hAnsi="Bradley Hand ITC" w:cs="Arial"/>
                <w:sz w:val="20"/>
                <w:szCs w:val="20"/>
                <w:lang w:val="en-US"/>
              </w:rPr>
            </w:pPr>
          </w:p>
        </w:tc>
      </w:tr>
    </w:tbl>
    <w:p w:rsidR="00021CBB" w:rsidRPr="002C7C84" w:rsidRDefault="00021CBB">
      <w:pPr>
        <w:rPr>
          <w:rFonts w:ascii="Bradley Hand ITC" w:hAnsi="Bradley Hand ITC"/>
          <w:sz w:val="16"/>
          <w:lang w:val="en-US"/>
        </w:rPr>
      </w:pPr>
    </w:p>
    <w:p w:rsidR="00021CBB" w:rsidRPr="002C7C84" w:rsidRDefault="00021CBB">
      <w:pPr>
        <w:rPr>
          <w:rFonts w:ascii="Bradley Hand ITC" w:hAnsi="Bradley Hand ITC"/>
          <w:lang w:val="en-US"/>
        </w:rPr>
      </w:pPr>
    </w:p>
    <w:p w:rsidR="00021CBB" w:rsidRPr="002C7C84" w:rsidRDefault="006E29C7">
      <w:pPr>
        <w:rPr>
          <w:rFonts w:ascii="Bradley Hand ITC" w:hAnsi="Bradley Hand ITC"/>
          <w:b/>
          <w:bCs/>
          <w:sz w:val="48"/>
          <w:szCs w:val="48"/>
          <w:lang w:val="en-US"/>
        </w:rPr>
      </w:pPr>
      <w:r w:rsidRPr="002C7C84">
        <w:rPr>
          <w:rFonts w:ascii="Bradley Hand ITC" w:hAnsi="Bradley Hand ITC"/>
          <w:b/>
          <w:bCs/>
          <w:sz w:val="48"/>
          <w:szCs w:val="48"/>
          <w:lang w:val="en-US"/>
        </w:rPr>
        <w:t>Notes</w:t>
      </w:r>
      <w:r w:rsidR="002C7C84" w:rsidRPr="002C7C84">
        <w:rPr>
          <w:rFonts w:ascii="Bradley Hand ITC" w:hAnsi="Bradley Hand ITC"/>
          <w:b/>
          <w:bCs/>
          <w:sz w:val="48"/>
          <w:szCs w:val="48"/>
          <w:lang w:val="en-US"/>
        </w:rPr>
        <w:t>:</w:t>
      </w:r>
    </w:p>
    <w:p w:rsidR="00021CBB" w:rsidRPr="002C7C84" w:rsidRDefault="00021CBB">
      <w:pPr>
        <w:rPr>
          <w:rFonts w:ascii="Bradley Hand ITC" w:hAnsi="Bradley Hand ITC"/>
          <w:lang w:val="en-US"/>
        </w:rPr>
      </w:pPr>
    </w:p>
    <w:p w:rsidR="00021CBB" w:rsidRPr="002C7C84" w:rsidRDefault="00021CBB">
      <w:pPr>
        <w:rPr>
          <w:rFonts w:ascii="Bradley Hand ITC" w:hAnsi="Bradley Hand ITC"/>
          <w:lang w:val="en-US"/>
        </w:rPr>
      </w:pPr>
    </w:p>
    <w:sectPr w:rsidR="00021CBB" w:rsidRPr="002C7C84" w:rsidSect="00260BF4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576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E3" w:rsidRDefault="008733E3">
      <w:r>
        <w:separator/>
      </w:r>
    </w:p>
  </w:endnote>
  <w:endnote w:type="continuationSeparator" w:id="1">
    <w:p w:rsidR="008733E3" w:rsidRDefault="0087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84" w:rsidRPr="001D3746" w:rsidRDefault="002C7C84" w:rsidP="002C7C84">
    <w:pPr>
      <w:pStyle w:val="Footer"/>
      <w:jc w:val="right"/>
      <w:rPr>
        <w:color w:val="000000" w:themeColor="text1"/>
        <w:sz w:val="20"/>
      </w:rPr>
    </w:pPr>
    <w:r>
      <w:rPr>
        <w:color w:val="000000" w:themeColor="text1"/>
        <w:sz w:val="20"/>
      </w:rPr>
      <w:t xml:space="preserve">    </w:t>
    </w:r>
    <w:r w:rsidRPr="001D3746">
      <w:rPr>
        <w:color w:val="000000" w:themeColor="text1"/>
        <w:sz w:val="20"/>
      </w:rPr>
      <w:t>Planner Template © TemplateVista.com</w:t>
    </w:r>
  </w:p>
  <w:p w:rsidR="002C7C84" w:rsidRPr="001A3FDB" w:rsidRDefault="002C7C84" w:rsidP="002C7C84">
    <w:pPr>
      <w:pStyle w:val="Footer"/>
      <w:jc w:val="right"/>
    </w:pPr>
  </w:p>
  <w:p w:rsidR="002C7C84" w:rsidRDefault="002C7C84">
    <w:pPr>
      <w:pStyle w:val="Footer"/>
    </w:pPr>
  </w:p>
  <w:p w:rsidR="00021CBB" w:rsidRDefault="00021CBB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E3" w:rsidRDefault="008733E3">
      <w:r>
        <w:separator/>
      </w:r>
    </w:p>
  </w:footnote>
  <w:footnote w:type="continuationSeparator" w:id="1">
    <w:p w:rsidR="008733E3" w:rsidRDefault="00873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BB" w:rsidRDefault="00021CBB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E29C7"/>
    <w:rsid w:val="00021CBB"/>
    <w:rsid w:val="00072DC8"/>
    <w:rsid w:val="001F7A98"/>
    <w:rsid w:val="00260BF4"/>
    <w:rsid w:val="002C7C84"/>
    <w:rsid w:val="006E29C7"/>
    <w:rsid w:val="0075267E"/>
    <w:rsid w:val="007F79E3"/>
    <w:rsid w:val="008733E3"/>
    <w:rsid w:val="00C1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F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60BF4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260BF4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260BF4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260BF4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260BF4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260BF4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260BF4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9">
    <w:name w:val="heading 9"/>
    <w:basedOn w:val="Normal"/>
    <w:next w:val="Normal"/>
    <w:qFormat/>
    <w:rsid w:val="00260BF4"/>
    <w:pPr>
      <w:keepNext/>
      <w:jc w:val="center"/>
      <w:outlineLvl w:val="8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60B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0B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C8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3E3E-C5CA-4104-889C-1211BCA7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318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1030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Planner - TemplateVista.com</dc:title>
  <dc:subject>Weekly Planner - TemplateVista.com</dc:subject>
  <dc:creator>TemplateVista.com</dc:creator>
  <cp:keywords>planner; calendar; TemplateVista</cp:keywords>
  <dc:description>For Personal Use Only. Do not Sale or Distribute. © TemplateVista. All Rights Reserved. www.templateVista.com</dc:description>
  <cp:lastModifiedBy>CalendarLabs.com</cp:lastModifiedBy>
  <cp:revision>2</cp:revision>
  <cp:lastPrinted>2012-11-13T16:38:00Z</cp:lastPrinted>
  <dcterms:created xsi:type="dcterms:W3CDTF">2020-04-27T08:36:00Z</dcterms:created>
  <dcterms:modified xsi:type="dcterms:W3CDTF">2020-04-27T08:36:00Z</dcterms:modified>
</cp:coreProperties>
</file>